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93AA4" w:rsidRPr="00693AA4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693AA4" w:rsidRPr="00693AA4" w:rsidRDefault="00693AA4" w:rsidP="00693A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93AA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СТЕПЕНИ ЗАЩИТЫ IP.</w:t>
            </w:r>
          </w:p>
        </w:tc>
      </w:tr>
      <w:tr w:rsidR="00693AA4" w:rsidRPr="00693AA4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93AA4" w:rsidRPr="00693AA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93AA4" w:rsidRPr="00693AA4" w:rsidRDefault="00693AA4" w:rsidP="00693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3AA4" w:rsidRPr="00693AA4" w:rsidRDefault="00693AA4" w:rsidP="00693AA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93AA4" w:rsidRPr="00693A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3AA4" w:rsidRPr="00693AA4" w:rsidRDefault="00693AA4" w:rsidP="00693A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  <w:t>Таблица значений степеней защиты IP (</w:t>
                  </w:r>
                  <w:proofErr w:type="spellStart"/>
                  <w:r w:rsidRPr="00693A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пылевлагозащищенность</w:t>
                  </w:r>
                  <w:proofErr w:type="spellEnd"/>
                  <w:r w:rsidRPr="00693A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693AA4" w:rsidRPr="00693AA4" w:rsidRDefault="00693AA4" w:rsidP="00693AA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Возможные значения кода IP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9"/>
                    <w:gridCol w:w="925"/>
                    <w:gridCol w:w="925"/>
                    <w:gridCol w:w="925"/>
                    <w:gridCol w:w="925"/>
                    <w:gridCol w:w="925"/>
                    <w:gridCol w:w="925"/>
                    <w:gridCol w:w="925"/>
                    <w:gridCol w:w="925"/>
                    <w:gridCol w:w="940"/>
                  </w:tblGrid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693AA4" w:rsidRPr="00693AA4" w:rsidRDefault="00693AA4" w:rsidP="00693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IP 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IP 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IP 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IP 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IP 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IP 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IP 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IP 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IP 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IP 0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00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IP 1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12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IP 2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23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IP 3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34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IP 4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44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IP 5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50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55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IP 6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60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808080"/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IP 68</w:t>
                        </w:r>
                      </w:p>
                    </w:tc>
                  </w:tr>
                </w:tbl>
                <w:p w:rsidR="00693AA4" w:rsidRPr="00693AA4" w:rsidRDefault="00693AA4" w:rsidP="00693A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AA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693A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Схемы методов испытаний степени защиты (</w:t>
                  </w:r>
                  <w:proofErr w:type="spellStart"/>
                  <w:r w:rsidRPr="00693A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IPxx</w:t>
                  </w:r>
                  <w:proofErr w:type="spellEnd"/>
                  <w:r w:rsidRPr="00693A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 от проникновения посторонних твердых тел, пыли, воды</w:t>
                  </w:r>
                  <w:proofErr w:type="gramStart"/>
                  <w:r w:rsidRPr="00693A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693AA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Pr="00693AA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(</w:t>
                  </w:r>
                  <w:proofErr w:type="gramStart"/>
                  <w:r w:rsidRPr="00693AA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693AA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соответствии со стандартом Международной электротехнической комиссии IEC 598 и Европейскими нормами EN 60598)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9"/>
                    <w:gridCol w:w="3330"/>
                    <w:gridCol w:w="1590"/>
                    <w:gridCol w:w="3130"/>
                  </w:tblGrid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Защита от посторонних твердых тел, пыли.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Первая цифра IP(</w:t>
                        </w:r>
                        <w:proofErr w:type="spellStart"/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  <w:proofErr w:type="spellEnd"/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Вид защиты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Схема метода испытаний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Защиты 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Защита от твердых тел размером &gt;=50 мм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04875" cy="666750"/>
                              <wp:effectExtent l="19050" t="0" r="9525" b="0"/>
                              <wp:docPr id="5" name="Рисунок 5" descr="http://www.elecab.ru/images/protect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elecab.ru/images/protect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Шарик диаметром 50 мм и стандартный испытательный щуп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Защита от твердых тел размером &gt;=12,5 мм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04875" cy="666750"/>
                              <wp:effectExtent l="19050" t="0" r="9525" b="0"/>
                              <wp:docPr id="6" name="Рисунок 6" descr="http://www.elecab.ru/images/protect1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elecab.ru/images/protect1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Шарик диаметром 12,5 мм и стандартный испытательный щуп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Защита от твердых тел размером &gt;=2,5 мм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04875" cy="666750"/>
                              <wp:effectExtent l="19050" t="0" r="9525" b="0"/>
                              <wp:docPr id="7" name="Рисунок 7" descr="http://www.elecab.ru/images/protect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elecab.ru/images/protect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стандартный испытательный щуп (или провод диаметром 2,5 мм)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Защита от твердых тел размером &gt;=1,0 мм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04875" cy="666750"/>
                              <wp:effectExtent l="19050" t="0" r="9525" b="0"/>
                              <wp:docPr id="8" name="Рисунок 8" descr="http://www.elecab.ru/images/protec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elecab.ru/images/protec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стандартный испытательный щуп (или провод диаметром 1,0 мм)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Частичная защита от пыли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04875" cy="666750"/>
                              <wp:effectExtent l="19050" t="0" r="9525" b="0"/>
                              <wp:docPr id="9" name="Рисунок 9" descr="http://www.elecab.ru/images/protectl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elecab.ru/images/protectl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Камера пыли (циркуляция талька)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Полная защита от пыли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04875" cy="666750"/>
                              <wp:effectExtent l="19050" t="0" r="9525" b="0"/>
                              <wp:docPr id="10" name="Рисунок 10" descr="http://www.elecab.ru/images/protecthig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elecab.ru/images/protecthig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Камера пыли (циркуляция талька)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Защита от воды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Вторая цифра IP(</w:t>
                        </w:r>
                        <w:proofErr w:type="spellStart"/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x</w:t>
                        </w: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  <w:lang w:eastAsia="ru-RU"/>
                          </w:rPr>
                          <w:t>X</w:t>
                        </w:r>
                        <w:proofErr w:type="spellEnd"/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Вид защиты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Схема метода испытаний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Защиты нет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Защита от капель конденсата, падающих вертикально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00" cy="809625"/>
                              <wp:effectExtent l="19050" t="0" r="0" b="0"/>
                              <wp:docPr id="11" name="Рисунок 11" descr="http://www.elecab.ru/images/water-pr-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elecab.ru/images/water-pr-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Оросительная система в камере искусственного дождя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Защита от </w:t>
                        </w:r>
                        <w:proofErr w:type="gramStart"/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капель</w:t>
                        </w:r>
                        <w:proofErr w:type="gramEnd"/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падающих под углом до 15 </w:t>
                        </w:r>
                        <w:proofErr w:type="spellStart"/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00" cy="809625"/>
                              <wp:effectExtent l="19050" t="0" r="0" b="0"/>
                              <wp:docPr id="12" name="Рисунок 12" descr="http://www.elecab.ru/images/water-pr-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elecab.ru/images/water-pr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Оросительная система в камере искусственного дождя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Защита от </w:t>
                        </w:r>
                        <w:proofErr w:type="gramStart"/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капель</w:t>
                        </w:r>
                        <w:proofErr w:type="gramEnd"/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падающих под углом до 60 </w:t>
                        </w:r>
                        <w:proofErr w:type="spellStart"/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00" cy="809625"/>
                              <wp:effectExtent l="19050" t="0" r="0" b="0"/>
                              <wp:docPr id="13" name="Рисунок 13" descr="http://www.elecab.ru/images/water-pr-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elecab.ru/images/water-pr-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Дождевальная установка с поворотным выходным патрубком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Защита от брызг, падающих под любым углом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00" cy="809625"/>
                              <wp:effectExtent l="19050" t="0" r="0" b="0"/>
                              <wp:docPr id="14" name="Рисунок 14" descr="http://www.elecab.ru/images/water-pr-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elecab.ru/images/water-pr-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Дождевальная установка с поворотным выходным патрубком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Защита от струй, падающих под любым углом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00" cy="809625"/>
                              <wp:effectExtent l="19050" t="0" r="0" b="0"/>
                              <wp:docPr id="15" name="Рисунок 15" descr="http://www.elecab.ru/images/water-pr-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elecab.ru/images/water-pr-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Гидронасос со шлангом и насадкой диаметром 6,3 мм, расход воды 12,5 л/мин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Защита от динамического воздействия потоков воды (морская волна)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00" cy="809625"/>
                              <wp:effectExtent l="19050" t="0" r="0" b="0"/>
                              <wp:docPr id="16" name="Рисунок 16" descr="http://www.elecab.ru/images/water-pr-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elecab.ru/images/water-pr-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Гидронасос со шлангом и насадкой диаметром 12,5 мм, расход воды 100 л/мин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Защита от попадания воды при погружении на определенную глубину и время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952500" cy="809625"/>
                              <wp:effectExtent l="19050" t="0" r="0" b="0"/>
                              <wp:docPr id="17" name="Рисунок 17" descr="http://www.elecab.ru/images/water-pr-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elecab.ru/images/water-pr-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Погружение в ванну со слоем воды 1 м</w:t>
                        </w:r>
                      </w:p>
                    </w:tc>
                  </w:tr>
                  <w:tr w:rsidR="00693AA4" w:rsidRPr="00693AA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Защита от воды при неограниченном времени погружения на определенную глубину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93AA4" w:rsidRPr="00693AA4" w:rsidRDefault="00693AA4" w:rsidP="00693AA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3AA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Испытания по методике, согласованной с заказчиком или конечным потребителем</w:t>
                        </w:r>
                      </w:p>
                    </w:tc>
                  </w:tr>
                </w:tbl>
                <w:p w:rsidR="00693AA4" w:rsidRPr="00693AA4" w:rsidRDefault="00693AA4" w:rsidP="00693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3AA4" w:rsidRPr="00693AA4" w:rsidRDefault="00693AA4" w:rsidP="0069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453" w:rsidRDefault="00234453"/>
    <w:sectPr w:rsidR="00234453" w:rsidSect="0023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A4"/>
    <w:rsid w:val="00234453"/>
    <w:rsid w:val="0069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53"/>
  </w:style>
  <w:style w:type="paragraph" w:styleId="1">
    <w:name w:val="heading 1"/>
    <w:basedOn w:val="a"/>
    <w:link w:val="10"/>
    <w:uiPriority w:val="9"/>
    <w:qFormat/>
    <w:rsid w:val="00693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93A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3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3AA4"/>
    <w:rPr>
      <w:b/>
      <w:bCs/>
    </w:rPr>
  </w:style>
  <w:style w:type="paragraph" w:styleId="a4">
    <w:name w:val="Normal (Web)"/>
    <w:basedOn w:val="a"/>
    <w:uiPriority w:val="99"/>
    <w:semiHidden/>
    <w:unhideWhenUsed/>
    <w:rsid w:val="0069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ReMixer</dc:creator>
  <cp:lastModifiedBy>ReMixer</cp:lastModifiedBy>
  <cp:revision>2</cp:revision>
  <dcterms:created xsi:type="dcterms:W3CDTF">2010-04-18T16:22:00Z</dcterms:created>
  <dcterms:modified xsi:type="dcterms:W3CDTF">2010-04-18T16:24:00Z</dcterms:modified>
</cp:coreProperties>
</file>